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19" w:rsidRPr="00A85E19" w:rsidRDefault="00A85E19" w:rsidP="00A85E19">
      <w:pPr>
        <w:jc w:val="center"/>
        <w:rPr>
          <w:rFonts w:ascii="Arial" w:hAnsi="Arial" w:cs="Arial"/>
          <w:b/>
          <w:bCs/>
          <w:color w:val="000000"/>
          <w:sz w:val="22"/>
          <w:szCs w:val="20"/>
          <w:u w:val="single"/>
        </w:rPr>
      </w:pPr>
      <w:r w:rsidRPr="000934CF">
        <w:rPr>
          <w:rFonts w:ascii="Arial" w:hAnsi="Arial" w:cs="Arial"/>
          <w:b/>
          <w:bCs/>
          <w:color w:val="000000"/>
          <w:sz w:val="28"/>
          <w:szCs w:val="20"/>
          <w:u w:val="single"/>
        </w:rPr>
        <w:t>WLMHA Player Movement Policy for House League Teams 2016-2017 season</w:t>
      </w:r>
    </w:p>
    <w:p w:rsidR="00A85E19" w:rsidRDefault="00A85E19" w:rsidP="00243CF0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43CF0" w:rsidRPr="007231CF" w:rsidRDefault="00243CF0" w:rsidP="00243CF0">
      <w:pPr>
        <w:rPr>
          <w:rFonts w:ascii="Arial" w:hAnsi="Arial" w:cs="Arial"/>
          <w:b/>
          <w:bCs/>
          <w:color w:val="000000"/>
          <w:sz w:val="28"/>
          <w:szCs w:val="32"/>
          <w:u w:val="single"/>
        </w:rPr>
      </w:pPr>
      <w:r w:rsidRPr="007231CF">
        <w:rPr>
          <w:rFonts w:ascii="Arial" w:hAnsi="Arial" w:cs="Arial"/>
          <w:b/>
          <w:bCs/>
          <w:color w:val="000000"/>
          <w:sz w:val="28"/>
          <w:szCs w:val="32"/>
          <w:u w:val="single"/>
        </w:rPr>
        <w:t>Players:</w:t>
      </w:r>
    </w:p>
    <w:p w:rsidR="00243CF0" w:rsidRPr="007231CF" w:rsidRDefault="00243CF0" w:rsidP="00243CF0">
      <w:pPr>
        <w:rPr>
          <w:rFonts w:ascii="Calibri" w:hAnsi="Calibri"/>
          <w:sz w:val="12"/>
        </w:rPr>
      </w:pPr>
    </w:p>
    <w:p w:rsidR="00243CF0" w:rsidRDefault="00243CF0" w:rsidP="00243CF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As a </w:t>
      </w:r>
      <w:r>
        <w:rPr>
          <w:rFonts w:ascii="Calibri" w:hAnsi="Calibri"/>
          <w:b/>
          <w:bCs/>
        </w:rPr>
        <w:t>General Rule:</w:t>
      </w:r>
      <w:r>
        <w:rPr>
          <w:rFonts w:ascii="Calibri" w:hAnsi="Calibri"/>
        </w:rPr>
        <w:t> Players sh</w:t>
      </w:r>
      <w:r>
        <w:rPr>
          <w:rFonts w:ascii="Calibri" w:hAnsi="Calibri"/>
          <w:color w:val="000000"/>
        </w:rPr>
        <w:t xml:space="preserve">all play within their own age group.  </w:t>
      </w:r>
    </w:p>
    <w:p w:rsidR="00243CF0" w:rsidRDefault="00243CF0" w:rsidP="00243CF0">
      <w:pPr>
        <w:rPr>
          <w:rFonts w:ascii="Calibri" w:hAnsi="Calibri"/>
          <w:color w:val="000000"/>
        </w:rPr>
      </w:pPr>
    </w:p>
    <w:p w:rsidR="00243CF0" w:rsidRDefault="00243CF0" w:rsidP="00243CF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Only in </w:t>
      </w:r>
      <w:r>
        <w:rPr>
          <w:rFonts w:ascii="Calibri" w:hAnsi="Calibri"/>
          <w:b/>
          <w:bCs/>
          <w:color w:val="000000"/>
        </w:rPr>
        <w:t>limited situations</w:t>
      </w:r>
      <w:r>
        <w:rPr>
          <w:rFonts w:ascii="Calibri" w:hAnsi="Calibri"/>
          <w:color w:val="000000"/>
        </w:rPr>
        <w:t xml:space="preserve"> will players be moved up from their own age group into a higher division/age group.   The Vice President, House League will assess player movement issues if team sizes in a particular division n</w:t>
      </w:r>
      <w:r>
        <w:rPr>
          <w:rFonts w:ascii="Calibri" w:hAnsi="Calibri"/>
          <w:color w:val="000000"/>
        </w:rPr>
        <w:t>eed adjustment as a result of r</w:t>
      </w:r>
      <w:r>
        <w:rPr>
          <w:rFonts w:ascii="Calibri" w:hAnsi="Calibri"/>
          <w:color w:val="000000"/>
        </w:rPr>
        <w:t>egistration numbers resulting in too few or two many players per team or to address special circumstances such as close in age siblings.</w:t>
      </w:r>
    </w:p>
    <w:p w:rsidR="00243CF0" w:rsidRPr="007231CF" w:rsidRDefault="00243CF0" w:rsidP="00243CF0">
      <w:pPr>
        <w:rPr>
          <w:rFonts w:ascii="Calibri" w:hAnsi="Calibri"/>
          <w:color w:val="000000"/>
          <w:sz w:val="6"/>
        </w:rPr>
      </w:pPr>
    </w:p>
    <w:p w:rsidR="00243CF0" w:rsidRDefault="00243CF0" w:rsidP="00243CF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No player will be "forced" to play for a team at a higher division/age group.  Players under consideration to be moved up a division/age group will be given the option to play at a higher division/age group or remain at their current age group.  </w:t>
      </w:r>
      <w:r>
        <w:rPr>
          <w:rFonts w:ascii="Calibri" w:hAnsi="Calibri"/>
          <w:color w:val="000000"/>
        </w:rPr>
        <w:t xml:space="preserve">Parental consent is </w:t>
      </w:r>
      <w:r>
        <w:rPr>
          <w:rFonts w:ascii="Calibri" w:hAnsi="Calibri"/>
          <w:color w:val="000000"/>
        </w:rPr>
        <w:t>required for a player to move up a division.</w:t>
      </w:r>
    </w:p>
    <w:p w:rsidR="00243CF0" w:rsidRDefault="00243CF0" w:rsidP="00243CF0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Where team numbers warrant additional players being added from a division below to augment small team member numbers or where a team is too large which could negatively affect playing time, the selection of potential players for movement will be based on player performance at </w:t>
      </w:r>
      <w:r w:rsidR="007231CF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>valuations.  Players being considered will have demonstrated the necessary skill level and have sufficient size that they will be able to succeed while playing in a higher division.  Players selected will not be the ‘top’ evaluated players to ensure that the overall division is not weakened by movement of ‘top’ players to higher divisions.</w:t>
      </w:r>
    </w:p>
    <w:p w:rsidR="00243CF0" w:rsidRDefault="00243CF0" w:rsidP="00243CF0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Individual player/parent generated requests </w:t>
      </w:r>
      <w:r>
        <w:rPr>
          <w:rFonts w:ascii="Calibri" w:hAnsi="Calibri"/>
          <w:color w:val="000000"/>
        </w:rPr>
        <w:t xml:space="preserve">to move up to a higher division for reasons other than having siblings 1 year apart </w:t>
      </w:r>
      <w:r>
        <w:rPr>
          <w:rFonts w:ascii="Calibri" w:hAnsi="Calibri"/>
          <w:color w:val="000000"/>
        </w:rPr>
        <w:t xml:space="preserve">will </w:t>
      </w:r>
      <w:r>
        <w:rPr>
          <w:rFonts w:ascii="Calibri" w:hAnsi="Calibri"/>
          <w:color w:val="000000"/>
        </w:rPr>
        <w:t>not be granted except in extreme circ</w:t>
      </w:r>
      <w:r>
        <w:rPr>
          <w:rFonts w:ascii="Calibri" w:hAnsi="Calibri"/>
          <w:color w:val="000000"/>
        </w:rPr>
        <w:t>umstances</w:t>
      </w:r>
      <w:r>
        <w:rPr>
          <w:rFonts w:ascii="Calibri" w:hAnsi="Calibri"/>
          <w:color w:val="000000"/>
        </w:rPr>
        <w:t xml:space="preserve">.  </w:t>
      </w:r>
      <w:r w:rsidR="007231CF">
        <w:rPr>
          <w:rFonts w:ascii="Calibri" w:hAnsi="Calibri"/>
          <w:color w:val="000000"/>
        </w:rPr>
        <w:t xml:space="preserve">Sibling requests are not automatically granted since WLMHA will need to determine the appropriateness of the skill level of the younger player moving up.  </w:t>
      </w:r>
      <w:r>
        <w:rPr>
          <w:rFonts w:ascii="Calibri" w:hAnsi="Calibri"/>
          <w:color w:val="000000"/>
        </w:rPr>
        <w:t>The p</w:t>
      </w:r>
      <w:r>
        <w:rPr>
          <w:rFonts w:ascii="Calibri" w:hAnsi="Calibri"/>
          <w:color w:val="000000"/>
        </w:rPr>
        <w:t xml:space="preserve">rimary objective being kept in mind of ensuring that all divisions have a good talent pool from </w:t>
      </w:r>
      <w:r>
        <w:rPr>
          <w:rFonts w:ascii="Calibri" w:hAnsi="Calibri"/>
          <w:color w:val="000000"/>
        </w:rPr>
        <w:t xml:space="preserve">within their own birth year.  Also of importance is that the </w:t>
      </w:r>
      <w:r>
        <w:rPr>
          <w:rFonts w:ascii="Calibri" w:hAnsi="Calibri"/>
          <w:color w:val="000000"/>
        </w:rPr>
        <w:t>teams are created to ensure a good level of competitiveness between the teams in the same division both within West London and when these teams play against the other association teams.</w:t>
      </w:r>
    </w:p>
    <w:p w:rsidR="00243CF0" w:rsidRDefault="00243CF0" w:rsidP="00243CF0">
      <w:pPr>
        <w:rPr>
          <w:rFonts w:ascii="Calibri" w:hAnsi="Calibri"/>
          <w:color w:val="000000"/>
        </w:rPr>
      </w:pPr>
    </w:p>
    <w:p w:rsidR="00243CF0" w:rsidRPr="007231CF" w:rsidRDefault="00243CF0" w:rsidP="00243CF0">
      <w:pPr>
        <w:rPr>
          <w:rFonts w:ascii="Arial" w:hAnsi="Arial" w:cs="Arial"/>
          <w:b/>
          <w:bCs/>
          <w:color w:val="000000"/>
          <w:sz w:val="28"/>
          <w:u w:val="single"/>
        </w:rPr>
      </w:pPr>
      <w:r w:rsidRPr="007231CF">
        <w:rPr>
          <w:rFonts w:ascii="Arial" w:hAnsi="Arial" w:cs="Arial"/>
          <w:b/>
          <w:bCs/>
          <w:sz w:val="28"/>
          <w:u w:val="single"/>
        </w:rPr>
        <w:t>Goalies</w:t>
      </w:r>
    </w:p>
    <w:p w:rsidR="00243CF0" w:rsidRPr="007231CF" w:rsidRDefault="00243CF0" w:rsidP="00243CF0">
      <w:pPr>
        <w:rPr>
          <w:rFonts w:ascii="Arial" w:hAnsi="Arial" w:cs="Arial"/>
          <w:color w:val="000000"/>
          <w:sz w:val="12"/>
          <w:szCs w:val="20"/>
        </w:rPr>
      </w:pPr>
    </w:p>
    <w:p w:rsidR="00243CF0" w:rsidRDefault="00243CF0" w:rsidP="00243CF0">
      <w:pPr>
        <w:rPr>
          <w:rFonts w:ascii="Calibri" w:hAnsi="Calibri"/>
        </w:rPr>
      </w:pPr>
      <w:r>
        <w:rPr>
          <w:rFonts w:ascii="Calibri" w:hAnsi="Calibri"/>
        </w:rPr>
        <w:t xml:space="preserve">In a situation where a team does not have an identified Goalie, the first step </w:t>
      </w:r>
      <w:r>
        <w:rPr>
          <w:rFonts w:ascii="Calibri" w:hAnsi="Calibri"/>
          <w:color w:val="000000"/>
        </w:rPr>
        <w:t>taken will be to</w:t>
      </w:r>
      <w:r>
        <w:rPr>
          <w:rFonts w:ascii="Calibri" w:hAnsi="Calibri"/>
        </w:rPr>
        <w:t xml:space="preserve"> actively promote and support teams in identifying goalies at their age group - including permanently converting a skater to Goalie and / or looking at a Goalie rotation (especially on younger teams). </w:t>
      </w:r>
    </w:p>
    <w:p w:rsidR="00243CF0" w:rsidRDefault="00243CF0" w:rsidP="00243CF0">
      <w:pPr>
        <w:rPr>
          <w:rFonts w:ascii="Arial" w:hAnsi="Arial" w:cs="Arial"/>
          <w:color w:val="000000"/>
          <w:sz w:val="20"/>
          <w:szCs w:val="20"/>
        </w:rPr>
      </w:pPr>
    </w:p>
    <w:p w:rsidR="00243CF0" w:rsidRDefault="00243CF0" w:rsidP="00243CF0">
      <w:pPr>
        <w:rPr>
          <w:rFonts w:ascii="Calibri" w:hAnsi="Calibri"/>
        </w:rPr>
      </w:pPr>
      <w:r>
        <w:rPr>
          <w:rFonts w:ascii="Calibri" w:hAnsi="Calibri"/>
        </w:rPr>
        <w:t>If a goalie cannot be identified at the age group in question and there are more goalies than the minimum requ</w:t>
      </w:r>
      <w:r>
        <w:rPr>
          <w:rFonts w:ascii="Calibri" w:hAnsi="Calibri"/>
        </w:rPr>
        <w:t xml:space="preserve">ired at the next younger year, </w:t>
      </w:r>
      <w:r>
        <w:rPr>
          <w:rFonts w:ascii="Calibri" w:hAnsi="Calibri"/>
        </w:rPr>
        <w:t xml:space="preserve">the </w:t>
      </w:r>
      <w:r>
        <w:rPr>
          <w:rFonts w:ascii="Calibri" w:hAnsi="Calibri"/>
          <w:color w:val="000000"/>
        </w:rPr>
        <w:t xml:space="preserve">Vice President, House League will consult with the appropriate team coaches and the </w:t>
      </w:r>
      <w:r>
        <w:rPr>
          <w:rFonts w:ascii="Calibri" w:hAnsi="Calibri"/>
        </w:rPr>
        <w:t>Goalie</w:t>
      </w:r>
      <w:r>
        <w:rPr>
          <w:rFonts w:ascii="Calibri" w:hAnsi="Calibri"/>
          <w:color w:val="000000"/>
        </w:rPr>
        <w:t>(</w:t>
      </w:r>
      <w:r>
        <w:rPr>
          <w:rFonts w:ascii="Calibri" w:hAnsi="Calibri"/>
        </w:rPr>
        <w:t>s</w:t>
      </w:r>
      <w:r>
        <w:rPr>
          <w:rFonts w:ascii="Calibri" w:hAnsi="Calibri"/>
          <w:color w:val="000000"/>
        </w:rPr>
        <w:t>)</w:t>
      </w:r>
      <w:r>
        <w:rPr>
          <w:rFonts w:ascii="Calibri" w:hAnsi="Calibri"/>
        </w:rPr>
        <w:t xml:space="preserve"> at the younger age group </w:t>
      </w:r>
      <w:r>
        <w:rPr>
          <w:rFonts w:ascii="Calibri" w:hAnsi="Calibri"/>
          <w:color w:val="000000"/>
        </w:rPr>
        <w:t xml:space="preserve">and their parents </w:t>
      </w:r>
      <w:r>
        <w:rPr>
          <w:rFonts w:ascii="Calibri" w:hAnsi="Calibri"/>
        </w:rPr>
        <w:t>to see if there is a willingness on behalf of the player and parents to be added to the older age group. </w:t>
      </w:r>
      <w:r>
        <w:rPr>
          <w:rFonts w:ascii="Calibri" w:hAnsi="Calibri"/>
          <w:color w:val="000000"/>
        </w:rPr>
        <w:t>Parental consent is required and a goalie will be given the option to play at a higher division/age group or remain with their current age group.</w:t>
      </w:r>
    </w:p>
    <w:p w:rsidR="00243CF0" w:rsidRPr="007231CF" w:rsidRDefault="00243CF0" w:rsidP="00243CF0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u w:val="single"/>
        </w:rPr>
      </w:pPr>
      <w:r w:rsidRPr="007231CF">
        <w:rPr>
          <w:rFonts w:ascii="Arial" w:hAnsi="Arial" w:cs="Arial"/>
          <w:b/>
          <w:bCs/>
          <w:color w:val="000000"/>
          <w:sz w:val="28"/>
          <w:u w:val="single"/>
        </w:rPr>
        <w:t>In All Cases: Players and Goalies</w:t>
      </w:r>
    </w:p>
    <w:p w:rsidR="00243CF0" w:rsidRDefault="00243CF0" w:rsidP="00243CF0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Players </w:t>
      </w:r>
      <w:r>
        <w:rPr>
          <w:rFonts w:ascii="Calibri" w:hAnsi="Calibri"/>
          <w:color w:val="000000"/>
        </w:rPr>
        <w:t xml:space="preserve">and goalies </w:t>
      </w:r>
      <w:r>
        <w:rPr>
          <w:rFonts w:ascii="Calibri" w:hAnsi="Calibri"/>
        </w:rPr>
        <w:t xml:space="preserve">that </w:t>
      </w:r>
      <w:r>
        <w:rPr>
          <w:rFonts w:ascii="Calibri" w:hAnsi="Calibri"/>
          <w:color w:val="000000"/>
        </w:rPr>
        <w:t xml:space="preserve">have been permitted </w:t>
      </w:r>
      <w:r>
        <w:rPr>
          <w:rFonts w:ascii="Calibri" w:hAnsi="Calibri"/>
        </w:rPr>
        <w:t xml:space="preserve">to play up </w:t>
      </w:r>
      <w:r>
        <w:rPr>
          <w:rFonts w:ascii="Calibri" w:hAnsi="Calibri"/>
          <w:color w:val="000000"/>
        </w:rPr>
        <w:t xml:space="preserve">at a higher division/age group </w:t>
      </w:r>
      <w:r w:rsidR="007231CF">
        <w:rPr>
          <w:rFonts w:ascii="Calibri" w:hAnsi="Calibri"/>
          <w:color w:val="000000"/>
        </w:rPr>
        <w:t xml:space="preserve">during one season </w:t>
      </w:r>
      <w:r>
        <w:rPr>
          <w:rFonts w:ascii="Calibri" w:hAnsi="Calibri"/>
        </w:rPr>
        <w:t xml:space="preserve">will not automatically </w:t>
      </w:r>
      <w:r>
        <w:rPr>
          <w:rFonts w:ascii="Calibri" w:hAnsi="Calibri"/>
          <w:color w:val="000000"/>
        </w:rPr>
        <w:t xml:space="preserve">continue to play for a team at a higher age group/division </w:t>
      </w:r>
      <w:r>
        <w:rPr>
          <w:rFonts w:ascii="Calibri" w:hAnsi="Calibri"/>
        </w:rPr>
        <w:t>the following season. The request and approval process must be followed at the beginning of each season where there is a request</w:t>
      </w:r>
      <w:r>
        <w:rPr>
          <w:rFonts w:ascii="Calibri" w:hAnsi="Calibri"/>
          <w:color w:val="000000"/>
        </w:rPr>
        <w:t>/need</w:t>
      </w:r>
      <w:r>
        <w:rPr>
          <w:rFonts w:ascii="Calibri" w:hAnsi="Calibri"/>
        </w:rPr>
        <w:t xml:space="preserve"> to have the player play </w:t>
      </w:r>
      <w:r>
        <w:rPr>
          <w:rFonts w:ascii="Calibri" w:hAnsi="Calibri"/>
          <w:color w:val="000000"/>
        </w:rPr>
        <w:t xml:space="preserve">for a team at a higher age group/division.  </w:t>
      </w:r>
    </w:p>
    <w:p w:rsidR="00E33932" w:rsidRDefault="00E33932"/>
    <w:sectPr w:rsidR="00E33932" w:rsidSect="007231CF">
      <w:pgSz w:w="12240" w:h="15840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7103"/>
    <w:multiLevelType w:val="hybridMultilevel"/>
    <w:tmpl w:val="42F29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F0"/>
    <w:rsid w:val="000934CF"/>
    <w:rsid w:val="00243CF0"/>
    <w:rsid w:val="007231CF"/>
    <w:rsid w:val="00A85E19"/>
    <w:rsid w:val="00E3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E798"/>
  <w15:chartTrackingRefBased/>
  <w15:docId w15:val="{D0F8586C-9F47-43B1-9015-724CD6EE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3CF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2016-07-22T14:41:00Z</dcterms:created>
  <dcterms:modified xsi:type="dcterms:W3CDTF">2016-07-22T14:56:00Z</dcterms:modified>
</cp:coreProperties>
</file>